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2D" w:rsidRPr="0098751E" w:rsidRDefault="0095172D" w:rsidP="0098751E"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r w:rsidRPr="0098751E">
        <w:rPr>
          <w:rFonts w:ascii="宋体" w:hAnsi="宋体" w:cs="宋体" w:hint="eastAsia"/>
          <w:b/>
          <w:bCs/>
          <w:sz w:val="32"/>
          <w:szCs w:val="32"/>
        </w:rPr>
        <w:t>学生评奖评优流程图</w:t>
      </w:r>
    </w:p>
    <w:bookmarkEnd w:id="0"/>
    <w:p w:rsidR="0095172D" w:rsidRPr="00C77FDC" w:rsidRDefault="0095172D" w:rsidP="0098751E">
      <w:pPr>
        <w:rPr>
          <w:rFonts w:ascii="宋体"/>
        </w:rPr>
      </w:pPr>
    </w:p>
    <w:p w:rsidR="0095172D" w:rsidRPr="00C77FDC" w:rsidRDefault="0095172D" w:rsidP="0098751E">
      <w:pPr>
        <w:rPr>
          <w:rFonts w:ascii="宋体"/>
        </w:rPr>
      </w:pPr>
      <w:r>
        <w:rPr>
          <w:noProof/>
        </w:rPr>
      </w:r>
      <w:r w:rsidRPr="008309D0">
        <w:rPr>
          <w:rFonts w:ascii="宋体"/>
          <w:noProof/>
        </w:rPr>
        <w:pict>
          <v:group id="画布 35" o:spid="_x0000_s1026" editas="canvas" style="width:414pt;height:62.4pt;mso-position-horizontal-relative:char;mso-position-vertical-relative:line" coordsize="52578,7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792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top:1487;width:51431;height:5446;visibility:visible">
              <v:textbox>
                <w:txbxContent>
                  <w:p w:rsidR="0095172D" w:rsidRDefault="0095172D" w:rsidP="0098751E">
                    <w:r>
                      <w:rPr>
                        <w:rFonts w:cs="宋体" w:hint="eastAsia"/>
                      </w:rPr>
                      <w:t>辅导员、班主任根据有关规定成立评奖评优工作小组，并对本班学生进行综合测评和民主评议。</w:t>
                    </w:r>
                  </w:p>
                </w:txbxContent>
              </v:textbox>
            </v:shape>
            <w10:anchorlock/>
          </v:group>
        </w:pict>
      </w:r>
    </w:p>
    <w:p w:rsidR="0095172D" w:rsidRPr="00C77FDC" w:rsidRDefault="0095172D" w:rsidP="0098751E">
      <w:pPr>
        <w:rPr>
          <w:rFonts w:ascii="宋体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33" o:spid="_x0000_s1029" type="#_x0000_t67" style="position:absolute;left:0;text-align:left;margin-left:189pt;margin-top:7.8pt;width:36pt;height:39pt;z-index:251661312;visibility:visible">
            <v:textbox style="layout-flow:vertical-ideographic"/>
            <w10:anchorlock/>
          </v:shape>
        </w:pict>
      </w:r>
    </w:p>
    <w:p w:rsidR="0095172D" w:rsidRPr="00C77FDC" w:rsidRDefault="0095172D" w:rsidP="0098751E">
      <w:pPr>
        <w:rPr>
          <w:rFonts w:ascii="宋体"/>
        </w:rPr>
      </w:pPr>
    </w:p>
    <w:p w:rsidR="0095172D" w:rsidRPr="00C77FDC" w:rsidRDefault="0095172D" w:rsidP="0098751E">
      <w:pPr>
        <w:rPr>
          <w:rFonts w:ascii="宋体"/>
        </w:rPr>
      </w:pPr>
    </w:p>
    <w:p w:rsidR="0095172D" w:rsidRPr="00C77FDC" w:rsidRDefault="0095172D" w:rsidP="0098751E">
      <w:pPr>
        <w:rPr>
          <w:rFonts w:ascii="宋体"/>
        </w:rPr>
      </w:pPr>
      <w:r>
        <w:rPr>
          <w:noProof/>
        </w:rPr>
        <w:pict>
          <v:shape id="文本框 32" o:spid="_x0000_s1030" type="#_x0000_t202" style="position:absolute;left:0;text-align:left;margin-left:0;margin-top:15.6pt;width:404.95pt;height:42.9pt;z-index:251662336;visibility:visible">
            <v:textbox>
              <w:txbxContent>
                <w:p w:rsidR="0095172D" w:rsidRDefault="0095172D" w:rsidP="0098751E">
                  <w:r>
                    <w:rPr>
                      <w:rFonts w:cs="宋体" w:hint="eastAsia"/>
                    </w:rPr>
                    <w:t>评奖评优工作小组根据各奖项评选办法，结合日常表现、家庭状况、学习成绩和综合测评成绩产生各项评奖评优结果，并上报所在学院学生工作领导小组。</w:t>
                  </w:r>
                </w:p>
              </w:txbxContent>
            </v:textbox>
            <w10:anchorlock/>
          </v:shape>
        </w:pict>
      </w:r>
      <w:r>
        <w:rPr>
          <w:noProof/>
        </w:rPr>
      </w:r>
      <w:r w:rsidRPr="008309D0">
        <w:rPr>
          <w:rFonts w:ascii="宋体"/>
          <w:noProof/>
        </w:rPr>
        <w:pict>
          <v:group id="画布 31" o:spid="_x0000_s1031" editas="canvas" style="width:414pt;height:39pt;mso-position-horizontal-relative:char;mso-position-vertical-relative:line" coordsize="52578,4953">
            <v:shape id="_x0000_s1032" type="#_x0000_t75" style="position:absolute;width:52578;height:4953;visibility:visible">
              <v:fill o:detectmouseclick="t"/>
              <v:path o:connecttype="none"/>
            </v:shape>
            <w10:anchorlock/>
          </v:group>
        </w:pict>
      </w:r>
    </w:p>
    <w:p w:rsidR="0095172D" w:rsidRPr="00C77FDC" w:rsidRDefault="0095172D" w:rsidP="0098751E">
      <w:pPr>
        <w:rPr>
          <w:rFonts w:ascii="宋体"/>
        </w:rPr>
      </w:pPr>
    </w:p>
    <w:p w:rsidR="0095172D" w:rsidRPr="00C77FDC" w:rsidRDefault="0095172D" w:rsidP="0098751E">
      <w:pPr>
        <w:jc w:val="center"/>
        <w:rPr>
          <w:rFonts w:ascii="宋体"/>
        </w:rPr>
      </w:pPr>
      <w:r>
        <w:rPr>
          <w:noProof/>
        </w:rPr>
      </w:r>
      <w:r w:rsidRPr="008309D0">
        <w:rPr>
          <w:rFonts w:ascii="宋体"/>
          <w:noProof/>
        </w:rPr>
        <w:pict>
          <v:group id="画布 30" o:spid="_x0000_s1033" editas="canvas" style="width:414pt;height:46.8pt;mso-position-horizontal-relative:char;mso-position-vertical-relative:line" coordsize="52578,5943">
            <v:shape id="_x0000_s1034" type="#_x0000_t75" style="position:absolute;width:52578;height:5943;visibility:visible">
              <v:fill o:detectmouseclick="t"/>
              <v:path o:connecttype="none"/>
            </v:shape>
            <v:shape id="AutoShape 17" o:spid="_x0000_s1035" type="#_x0000_t67" style="position:absolute;left:23933;width:4572;height:4953;visibility:visible">
              <v:textbox style="layout-flow:vertical-ideographic"/>
            </v:shape>
            <w10:anchorlock/>
          </v:group>
        </w:pict>
      </w:r>
    </w:p>
    <w:p w:rsidR="0095172D" w:rsidRPr="00C77FDC" w:rsidRDefault="0095172D" w:rsidP="0098751E">
      <w:pPr>
        <w:rPr>
          <w:rFonts w:ascii="宋体"/>
        </w:rPr>
      </w:pPr>
      <w:r>
        <w:rPr>
          <w:noProof/>
        </w:rPr>
        <w:pict>
          <v:shape id="文本框 28" o:spid="_x0000_s1036" type="#_x0000_t202" style="position:absolute;left:0;text-align:left;margin-left:.75pt;margin-top:.6pt;width:404.95pt;height:23.25pt;z-index:251660288;visibility:visible">
            <v:textbox>
              <w:txbxContent>
                <w:p w:rsidR="0095172D" w:rsidRDefault="0095172D" w:rsidP="0098751E">
                  <w:pPr>
                    <w:jc w:val="center"/>
                  </w:pPr>
                  <w:r>
                    <w:rPr>
                      <w:rFonts w:cs="宋体" w:hint="eastAsia"/>
                    </w:rPr>
                    <w:t>学院学生工作领导小组审核后在学院范围内进行公示，无异议后报学生处。</w:t>
                  </w:r>
                </w:p>
              </w:txbxContent>
            </v:textbox>
            <w10:anchorlock/>
          </v:shape>
        </w:pict>
      </w:r>
    </w:p>
    <w:p w:rsidR="0095172D" w:rsidRPr="00C77FDC" w:rsidRDefault="0095172D" w:rsidP="0098751E">
      <w:pPr>
        <w:tabs>
          <w:tab w:val="left" w:pos="405"/>
          <w:tab w:val="left" w:pos="6465"/>
        </w:tabs>
        <w:rPr>
          <w:rFonts w:ascii="宋体"/>
        </w:rPr>
      </w:pPr>
      <w:r w:rsidRPr="00C77FDC">
        <w:rPr>
          <w:rFonts w:ascii="宋体"/>
        </w:rPr>
        <w:tab/>
      </w:r>
      <w:r>
        <w:rPr>
          <w:noProof/>
        </w:rPr>
      </w:r>
      <w:r w:rsidRPr="008309D0">
        <w:rPr>
          <w:rFonts w:ascii="宋体"/>
          <w:noProof/>
        </w:rPr>
        <w:pict>
          <v:group id="画布 27" o:spid="_x0000_s1037" editas="canvas" style="width:414pt;height:46.8pt;mso-position-horizontal-relative:char;mso-position-vertical-relative:line" coordsize="52578,5943">
            <v:shape id="_x0000_s1038" type="#_x0000_t75" style="position:absolute;width:52578;height:5943;visibility:visible">
              <v:fill o:detectmouseclick="t"/>
              <v:path o:connecttype="none"/>
            </v:shape>
            <v:shape id="AutoShape 20" o:spid="_x0000_s1039" type="#_x0000_t67" style="position:absolute;left:24003;top:977;width:4572;height:4953;visibility:visible">
              <v:textbox style="layout-flow:vertical-ideographic"/>
            </v:shape>
            <w10:anchorlock/>
          </v:group>
        </w:pict>
      </w:r>
      <w:r w:rsidRPr="00C77FDC">
        <w:rPr>
          <w:rFonts w:ascii="宋体"/>
        </w:rPr>
        <w:tab/>
      </w:r>
    </w:p>
    <w:p w:rsidR="0095172D" w:rsidRPr="00C77FDC" w:rsidRDefault="0095172D" w:rsidP="0098751E">
      <w:pPr>
        <w:rPr>
          <w:rFonts w:ascii="宋体"/>
        </w:rPr>
      </w:pPr>
      <w:r>
        <w:rPr>
          <w:noProof/>
        </w:rPr>
        <w:pict>
          <v:shape id="文本框 25" o:spid="_x0000_s1040" type="#_x0000_t202" style="position:absolute;left:0;text-align:left;margin-left:0;margin-top:.15pt;width:405pt;height:25.5pt;z-index:251659264;visibility:visible">
            <v:textbox>
              <w:txbxContent>
                <w:p w:rsidR="0095172D" w:rsidRDefault="0095172D" w:rsidP="0098751E">
                  <w:pPr>
                    <w:jc w:val="center"/>
                  </w:pPr>
                  <w:r>
                    <w:rPr>
                      <w:rFonts w:cs="宋体" w:hint="eastAsia"/>
                    </w:rPr>
                    <w:t>学生处审核后在校园网、校内公告栏上进行公示，并公布投诉电话、邮箱。</w:t>
                  </w:r>
                </w:p>
              </w:txbxContent>
            </v:textbox>
            <w10:anchorlock/>
          </v:shape>
        </w:pict>
      </w:r>
    </w:p>
    <w:p w:rsidR="0095172D" w:rsidRPr="00C77FDC" w:rsidRDefault="0095172D" w:rsidP="0098751E">
      <w:pPr>
        <w:tabs>
          <w:tab w:val="left" w:pos="5985"/>
        </w:tabs>
        <w:rPr>
          <w:rFonts w:ascii="宋体"/>
        </w:rPr>
      </w:pPr>
      <w:r w:rsidRPr="00C77FDC">
        <w:rPr>
          <w:rFonts w:ascii="宋体"/>
        </w:rPr>
        <w:tab/>
      </w:r>
    </w:p>
    <w:p w:rsidR="0095172D" w:rsidRPr="00C77FDC" w:rsidRDefault="0095172D" w:rsidP="0098751E">
      <w:pPr>
        <w:rPr>
          <w:rFonts w:ascii="宋体"/>
        </w:rPr>
      </w:pPr>
      <w:r>
        <w:rPr>
          <w:noProof/>
        </w:rPr>
        <w:pict>
          <v:line id="直接连接符 24" o:spid="_x0000_s1041" style="position:absolute;left:0;text-align:left;z-index:251658240;visibility:visible" from="207pt,7.8pt" to="207.05pt,46.8pt">
            <v:stroke endarrow="block"/>
            <w10:anchorlock/>
          </v:line>
        </w:pict>
      </w:r>
    </w:p>
    <w:p w:rsidR="0095172D" w:rsidRPr="00C77FDC" w:rsidRDefault="0095172D" w:rsidP="0098751E">
      <w:pPr>
        <w:tabs>
          <w:tab w:val="center" w:pos="4153"/>
        </w:tabs>
        <w:rPr>
          <w:rFonts w:ascii="宋体"/>
        </w:rPr>
      </w:pPr>
      <w:r w:rsidRPr="00C77FDC">
        <w:rPr>
          <w:rFonts w:ascii="宋体"/>
        </w:rPr>
        <w:tab/>
      </w:r>
    </w:p>
    <w:p w:rsidR="0095172D" w:rsidRPr="00C77FDC" w:rsidRDefault="0095172D" w:rsidP="0098751E">
      <w:pPr>
        <w:tabs>
          <w:tab w:val="left" w:pos="2340"/>
        </w:tabs>
        <w:rPr>
          <w:rFonts w:ascii="宋体"/>
        </w:rPr>
      </w:pPr>
      <w:r w:rsidRPr="00C77FDC">
        <w:rPr>
          <w:rFonts w:ascii="宋体"/>
        </w:rPr>
        <w:tab/>
      </w:r>
    </w:p>
    <w:p w:rsidR="0095172D" w:rsidRPr="00C77FDC" w:rsidRDefault="0095172D" w:rsidP="0098751E">
      <w:pPr>
        <w:rPr>
          <w:rFonts w:ascii="宋体"/>
        </w:rPr>
      </w:pPr>
      <w:r>
        <w:rPr>
          <w:noProof/>
        </w:rPr>
        <w:pict>
          <v:line id="直接连接符 23" o:spid="_x0000_s1042" style="position:absolute;left:0;text-align:left;z-index:251649024;visibility:visible" from="81pt,7.8pt" to="333pt,7.8pt">
            <w10:anchorlock/>
          </v:line>
        </w:pict>
      </w:r>
      <w:r>
        <w:rPr>
          <w:noProof/>
        </w:rPr>
        <w:pict>
          <v:line id="直接连接符 22" o:spid="_x0000_s1043" style="position:absolute;left:0;text-align:left;z-index:251650048;visibility:visible" from="81pt,7.8pt" to="81pt,39pt">
            <v:stroke endarrow="block"/>
            <w10:anchorlock/>
          </v:line>
        </w:pict>
      </w:r>
      <w:r>
        <w:rPr>
          <w:noProof/>
        </w:rPr>
        <w:pict>
          <v:line id="直接连接符 21" o:spid="_x0000_s1044" style="position:absolute;left:0;text-align:left;z-index:251651072;visibility:visible" from="333pt,7.8pt" to="333pt,39pt">
            <v:stroke endarrow="block"/>
            <w10:anchorlock/>
          </v:line>
        </w:pict>
      </w:r>
    </w:p>
    <w:p w:rsidR="0095172D" w:rsidRPr="00C77FDC" w:rsidRDefault="0095172D" w:rsidP="0098751E">
      <w:pPr>
        <w:tabs>
          <w:tab w:val="left" w:pos="4710"/>
        </w:tabs>
        <w:rPr>
          <w:rFonts w:ascii="宋体"/>
        </w:rPr>
      </w:pPr>
      <w:r w:rsidRPr="00C77FDC">
        <w:rPr>
          <w:rFonts w:ascii="宋体"/>
        </w:rPr>
        <w:tab/>
      </w:r>
    </w:p>
    <w:p w:rsidR="0095172D" w:rsidRPr="00C77FDC" w:rsidRDefault="0095172D" w:rsidP="0098751E">
      <w:pPr>
        <w:rPr>
          <w:rFonts w:ascii="宋体"/>
        </w:rPr>
      </w:pPr>
      <w:r>
        <w:rPr>
          <w:noProof/>
        </w:rPr>
        <w:pict>
          <v:shape id="文本框 19" o:spid="_x0000_s1045" type="#_x0000_t202" style="position:absolute;left:0;text-align:left;margin-left:0;margin-top:8.4pt;width:180pt;height:34.8pt;z-index:251652096;visibility:visible">
            <v:textbox>
              <w:txbxContent>
                <w:p w:rsidR="0095172D" w:rsidRDefault="0095172D" w:rsidP="0098751E">
                  <w:r>
                    <w:rPr>
                      <w:rFonts w:cs="宋体" w:hint="eastAsia"/>
                    </w:rPr>
                    <w:t>校级奖项由主管校领导审定、签批。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文本框 20" o:spid="_x0000_s1046" type="#_x0000_t202" style="position:absolute;left:0;text-align:left;margin-left:234pt;margin-top:7.8pt;width:180pt;height:39pt;z-index:251655168;visibility:visible">
            <v:textbox>
              <w:txbxContent>
                <w:p w:rsidR="0095172D" w:rsidRDefault="0095172D" w:rsidP="0098751E">
                  <w:r>
                    <w:rPr>
                      <w:rFonts w:cs="宋体" w:hint="eastAsia"/>
                    </w:rPr>
                    <w:t>省级奖项由主管校领导审定后报上级主管部门。</w:t>
                  </w:r>
                </w:p>
              </w:txbxContent>
            </v:textbox>
            <w10:anchorlock/>
          </v:shape>
        </w:pict>
      </w:r>
    </w:p>
    <w:p w:rsidR="0095172D" w:rsidRPr="00C77FDC" w:rsidRDefault="0095172D" w:rsidP="0098751E">
      <w:pPr>
        <w:rPr>
          <w:rFonts w:ascii="宋体"/>
        </w:rPr>
      </w:pPr>
    </w:p>
    <w:p w:rsidR="0095172D" w:rsidRPr="00C77FDC" w:rsidRDefault="0095172D" w:rsidP="0098751E">
      <w:pPr>
        <w:rPr>
          <w:rFonts w:ascii="宋体"/>
        </w:rPr>
      </w:pPr>
    </w:p>
    <w:p w:rsidR="0095172D" w:rsidRPr="00C77FDC" w:rsidRDefault="0095172D" w:rsidP="0098751E">
      <w:pPr>
        <w:rPr>
          <w:rFonts w:ascii="宋体"/>
        </w:rPr>
      </w:pPr>
      <w:r>
        <w:rPr>
          <w:noProof/>
        </w:rPr>
        <w:pict>
          <v:line id="直接连接符 18" o:spid="_x0000_s1047" style="position:absolute;left:0;text-align:left;z-index:251653120;visibility:visible" from="81pt,0" to="81pt,35.1pt">
            <v:stroke endarrow="block"/>
            <w10:anchorlock/>
          </v:line>
        </w:pict>
      </w:r>
      <w:r>
        <w:rPr>
          <w:noProof/>
        </w:rPr>
        <w:pict>
          <v:line id="直接连接符 17" o:spid="_x0000_s1048" style="position:absolute;left:0;text-align:left;z-index:251656192;visibility:visible" from="333pt,0" to="333pt,39pt">
            <v:stroke endarrow="block"/>
            <w10:anchorlock/>
          </v:line>
        </w:pict>
      </w:r>
    </w:p>
    <w:p w:rsidR="0095172D" w:rsidRPr="00C77FDC" w:rsidRDefault="0095172D" w:rsidP="0098751E">
      <w:pPr>
        <w:rPr>
          <w:rFonts w:ascii="宋体"/>
        </w:rPr>
      </w:pPr>
    </w:p>
    <w:p w:rsidR="0095172D" w:rsidRPr="00C77FDC" w:rsidRDefault="0095172D" w:rsidP="0098751E">
      <w:pPr>
        <w:rPr>
          <w:rFonts w:ascii="宋体"/>
          <w:sz w:val="24"/>
          <w:szCs w:val="24"/>
        </w:rPr>
      </w:pPr>
      <w:r>
        <w:rPr>
          <w:noProof/>
        </w:rPr>
        <w:pict>
          <v:shape id="文本框 16" o:spid="_x0000_s1049" type="#_x0000_t202" style="position:absolute;left:0;text-align:left;margin-left:234pt;margin-top:7.95pt;width:180pt;height:70.05pt;z-index:251657216;visibility:visible">
            <v:textbox>
              <w:txbxContent>
                <w:p w:rsidR="0095172D" w:rsidRDefault="0095172D" w:rsidP="0098751E">
                  <w:r>
                    <w:rPr>
                      <w:rFonts w:cs="宋体" w:hint="eastAsia"/>
                    </w:rPr>
                    <w:t>上级主管部门发文表彰的，学校向有关部门转发表彰文件，财务处接收到上级拨款后，将奖学金直接划入获奖学生银行卡。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文本框 15" o:spid="_x0000_s1050" type="#_x0000_t202" style="position:absolute;left:0;text-align:left;margin-left:0;margin-top:7.8pt;width:180pt;height:70.2pt;z-index:251654144;visibility:visible">
            <v:textbox>
              <w:txbxContent>
                <w:p w:rsidR="0095172D" w:rsidRDefault="0095172D" w:rsidP="0098751E">
                  <w:r>
                    <w:rPr>
                      <w:rFonts w:cs="宋体" w:hint="eastAsia"/>
                    </w:rPr>
                    <w:t>学校发文进行表彰，财务处将奖学金直接划入获奖学生的银行卡</w:t>
                  </w:r>
                </w:p>
              </w:txbxContent>
            </v:textbox>
            <w10:anchorlock/>
          </v:shape>
        </w:pict>
      </w:r>
    </w:p>
    <w:p w:rsidR="0095172D" w:rsidRPr="00C77FDC" w:rsidRDefault="0095172D" w:rsidP="0098751E">
      <w:pPr>
        <w:rPr>
          <w:rFonts w:ascii="宋体"/>
          <w:sz w:val="24"/>
          <w:szCs w:val="24"/>
        </w:rPr>
      </w:pPr>
    </w:p>
    <w:p w:rsidR="0095172D" w:rsidRPr="00C77FDC" w:rsidRDefault="0095172D" w:rsidP="0098751E">
      <w:pPr>
        <w:rPr>
          <w:rFonts w:ascii="宋体"/>
          <w:sz w:val="24"/>
          <w:szCs w:val="24"/>
        </w:rPr>
      </w:pPr>
    </w:p>
    <w:p w:rsidR="0095172D" w:rsidRPr="00C77FDC" w:rsidRDefault="0095172D" w:rsidP="0098751E">
      <w:pPr>
        <w:rPr>
          <w:rFonts w:ascii="宋体"/>
          <w:sz w:val="24"/>
          <w:szCs w:val="24"/>
        </w:rPr>
      </w:pPr>
    </w:p>
    <w:p w:rsidR="0095172D" w:rsidRPr="00C77FDC" w:rsidRDefault="0095172D" w:rsidP="0098751E">
      <w:pPr>
        <w:rPr>
          <w:rFonts w:ascii="宋体"/>
          <w:sz w:val="24"/>
          <w:szCs w:val="24"/>
        </w:rPr>
      </w:pPr>
    </w:p>
    <w:p w:rsidR="0095172D" w:rsidRPr="00C77FDC" w:rsidRDefault="0095172D" w:rsidP="0098751E">
      <w:pPr>
        <w:rPr>
          <w:rFonts w:ascii="宋体"/>
          <w:sz w:val="24"/>
          <w:szCs w:val="24"/>
        </w:rPr>
      </w:pPr>
    </w:p>
    <w:sectPr w:rsidR="0095172D" w:rsidRPr="00C77FDC" w:rsidSect="00024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2D" w:rsidRDefault="0095172D" w:rsidP="000C5B08">
      <w:r>
        <w:separator/>
      </w:r>
    </w:p>
  </w:endnote>
  <w:endnote w:type="continuationSeparator" w:id="0">
    <w:p w:rsidR="0095172D" w:rsidRDefault="0095172D" w:rsidP="000C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2D" w:rsidRDefault="0095172D" w:rsidP="000C5B08">
      <w:r>
        <w:separator/>
      </w:r>
    </w:p>
  </w:footnote>
  <w:footnote w:type="continuationSeparator" w:id="0">
    <w:p w:rsidR="0095172D" w:rsidRDefault="0095172D" w:rsidP="000C5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698"/>
    <w:rsid w:val="00024DBD"/>
    <w:rsid w:val="000C5B08"/>
    <w:rsid w:val="000F3698"/>
    <w:rsid w:val="00506206"/>
    <w:rsid w:val="008309D0"/>
    <w:rsid w:val="0095172D"/>
    <w:rsid w:val="0098751E"/>
    <w:rsid w:val="00993A99"/>
    <w:rsid w:val="00C77FDC"/>
    <w:rsid w:val="00F40DEC"/>
    <w:rsid w:val="00F8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1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5B0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5B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学生评奖评优流程图</dc:title>
  <dc:subject/>
  <dc:creator>微软用户</dc:creator>
  <cp:keywords/>
  <dc:description/>
  <cp:lastModifiedBy>微软用户</cp:lastModifiedBy>
  <cp:revision>2</cp:revision>
  <dcterms:created xsi:type="dcterms:W3CDTF">2017-06-15T00:14:00Z</dcterms:created>
  <dcterms:modified xsi:type="dcterms:W3CDTF">2017-06-15T00:14:00Z</dcterms:modified>
</cp:coreProperties>
</file>